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4A" w:rsidRDefault="006B244A" w:rsidP="006B244A">
      <w:pPr>
        <w:pStyle w:val="1"/>
        <w:rPr>
          <w:rFonts w:ascii="Comic Sans MS" w:hAnsi="Comic Sans MS"/>
          <w:sz w:val="44"/>
          <w:szCs w:val="44"/>
        </w:rPr>
      </w:pPr>
      <w:bookmarkStart w:id="0" w:name="_Toc453841512"/>
      <w:r w:rsidRPr="006B244A">
        <w:rPr>
          <w:rFonts w:ascii="Comic Sans MS" w:hAnsi="Comic Sans MS"/>
          <w:sz w:val="44"/>
          <w:szCs w:val="44"/>
        </w:rPr>
        <w:t>Как противодействовать те</w:t>
      </w:r>
      <w:r w:rsidRPr="006B244A">
        <w:rPr>
          <w:rFonts w:ascii="Comic Sans MS" w:hAnsi="Comic Sans MS"/>
          <w:sz w:val="44"/>
          <w:szCs w:val="44"/>
        </w:rPr>
        <w:t>р</w:t>
      </w:r>
      <w:r w:rsidRPr="006B244A">
        <w:rPr>
          <w:rFonts w:ascii="Comic Sans MS" w:hAnsi="Comic Sans MS"/>
          <w:sz w:val="44"/>
          <w:szCs w:val="44"/>
        </w:rPr>
        <w:t>роризму</w:t>
      </w:r>
      <w:bookmarkEnd w:id="0"/>
    </w:p>
    <w:p w:rsidR="006B244A" w:rsidRPr="006B244A" w:rsidRDefault="006B244A" w:rsidP="006B244A">
      <w:bookmarkStart w:id="1" w:name="_GoBack"/>
    </w:p>
    <w:bookmarkEnd w:id="1"/>
    <w:p w:rsidR="006B244A" w:rsidRPr="006B244A" w:rsidRDefault="006B244A" w:rsidP="006B244A"/>
    <w:tbl>
      <w:tblPr>
        <w:tblW w:w="10109" w:type="dxa"/>
        <w:tblLayout w:type="fixed"/>
        <w:tblLook w:val="04A0" w:firstRow="1" w:lastRow="0" w:firstColumn="1" w:lastColumn="0" w:noHBand="0" w:noVBand="1"/>
      </w:tblPr>
      <w:tblGrid>
        <w:gridCol w:w="10109"/>
      </w:tblGrid>
      <w:tr w:rsidR="006B244A" w:rsidRPr="003040CA" w:rsidTr="006B244A">
        <w:trPr>
          <w:trHeight w:val="2661"/>
        </w:trPr>
        <w:tc>
          <w:tcPr>
            <w:tcW w:w="10109" w:type="dxa"/>
            <w:shd w:val="clear" w:color="auto" w:fill="auto"/>
          </w:tcPr>
          <w:p w:rsidR="006B244A" w:rsidRPr="003040CA" w:rsidRDefault="006B244A" w:rsidP="00B625CD">
            <w:pPr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begin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instrText xml:space="preserve"> INCLUDEPICTURE "http://go4.imgsmail.ru/imgpreview?key=7a8c4b43cd466a3&amp;mb=imgdb_preview_30000" \* MERGEFORMATINET </w:instrTex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separate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review-image" o:spid="_x0000_i1746" type="#_x0000_t75" style="width:105.3pt;height:90.25pt" o:button="t">
                  <v:imagedata r:id="rId5" r:href="rId6"/>
                </v:shape>
              </w:pic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end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begin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instrText xml:space="preserve"> INCLUDEPICTURE "https://mrsofmr.files.wordpress.com/2011/11/iraq.jpg" \* MERGEFORMATINET </w:instrTex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separate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pict>
                <v:shape id="_x0000_i1747" type="#_x0000_t75" style="width:112.85pt;height:90.25pt" o:button="t">
                  <v:imagedata r:id="rId7" r:href="rId8"/>
                </v:shape>
              </w:pic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end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begin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instrText xml:space="preserve"> INCLUDEPICTURE "http://genichesk.info/wp-content/uploads/2012/08/zaloga1.jpg" \* MERGEFORMATINET </w:instrTex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separate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pict>
                <v:shape id="_x0000_i1748" type="#_x0000_t75" style="width:116.05pt;height:90.25pt" o:button="t">
                  <v:imagedata r:id="rId9" r:href="rId10"/>
                </v:shape>
              </w:pic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end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begin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instrText xml:space="preserve"> INCLUDEPICTURE "http://www.newsru.co.il/pict/id/large/565225_20121223183001.gif" \* MERGEFORMATINET </w:instrTex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separate"/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pict>
                <v:shape id="_x0000_i1749" type="#_x0000_t75" style="width:111.75pt;height:90.25pt" o:button="t">
                  <v:imagedata r:id="rId11" r:href="rId12"/>
                </v:shape>
              </w:pict>
            </w:r>
            <w:r w:rsidRPr="003040CA">
              <w:rPr>
                <w:rFonts w:ascii="Arial" w:hAnsi="Arial" w:cs="Arial"/>
                <w:color w:val="0053BB"/>
                <w:sz w:val="20"/>
                <w:szCs w:val="20"/>
                <w:bdr w:val="single" w:sz="6" w:space="0" w:color="DDDDDD" w:frame="1"/>
              </w:rPr>
              <w:fldChar w:fldCharType="end"/>
            </w:r>
          </w:p>
        </w:tc>
      </w:tr>
    </w:tbl>
    <w:p w:rsidR="006B244A" w:rsidRPr="006B244A" w:rsidRDefault="006B244A" w:rsidP="006B244A">
      <w:pPr>
        <w:tabs>
          <w:tab w:val="left" w:pos="1526"/>
        </w:tabs>
        <w:ind w:left="-510" w:firstLine="708"/>
        <w:rPr>
          <w:color w:val="C00000"/>
          <w:sz w:val="36"/>
          <w:szCs w:val="36"/>
        </w:rPr>
      </w:pPr>
      <w:r w:rsidRPr="006B244A">
        <w:rPr>
          <w:b/>
          <w:i/>
          <w:color w:val="C00000"/>
          <w:sz w:val="36"/>
          <w:szCs w:val="36"/>
        </w:rPr>
        <w:t xml:space="preserve">        </w:t>
      </w:r>
      <w:r w:rsidRPr="006B244A">
        <w:rPr>
          <w:b/>
          <w:i/>
          <w:color w:val="C00000"/>
          <w:sz w:val="36"/>
          <w:szCs w:val="36"/>
        </w:rPr>
        <w:t>Будьте наблюд</w:t>
      </w:r>
      <w:r w:rsidRPr="006B244A">
        <w:rPr>
          <w:b/>
          <w:i/>
          <w:color w:val="C00000"/>
          <w:sz w:val="36"/>
          <w:szCs w:val="36"/>
        </w:rPr>
        <w:t>а</w:t>
      </w:r>
      <w:r w:rsidRPr="006B244A">
        <w:rPr>
          <w:b/>
          <w:i/>
          <w:color w:val="C00000"/>
          <w:sz w:val="36"/>
          <w:szCs w:val="36"/>
        </w:rPr>
        <w:t>тельны!</w:t>
      </w:r>
      <w:r w:rsidRPr="006B244A">
        <w:rPr>
          <w:color w:val="C00000"/>
          <w:sz w:val="36"/>
          <w:szCs w:val="36"/>
        </w:rPr>
        <w:t xml:space="preserve"> </w:t>
      </w:r>
    </w:p>
    <w:p w:rsidR="006B244A" w:rsidRPr="006B244A" w:rsidRDefault="006B244A" w:rsidP="006B244A">
      <w:pPr>
        <w:jc w:val="both"/>
        <w:rPr>
          <w:sz w:val="32"/>
          <w:szCs w:val="32"/>
        </w:rPr>
      </w:pPr>
      <w:r w:rsidRPr="006B244A">
        <w:rPr>
          <w:sz w:val="32"/>
          <w:szCs w:val="32"/>
        </w:rPr>
        <w:t xml:space="preserve">          Только вы способны своевременно обнаружить пре</w:t>
      </w:r>
      <w:r w:rsidRPr="006B244A">
        <w:rPr>
          <w:sz w:val="32"/>
          <w:szCs w:val="32"/>
        </w:rPr>
        <w:t>д</w:t>
      </w:r>
      <w:r w:rsidRPr="006B244A">
        <w:rPr>
          <w:sz w:val="32"/>
          <w:szCs w:val="32"/>
        </w:rPr>
        <w:t>меты и людей, посторонних в вашем подъезде, дворе, улице.</w:t>
      </w:r>
    </w:p>
    <w:p w:rsidR="006B244A" w:rsidRPr="006B244A" w:rsidRDefault="006B244A" w:rsidP="006B244A">
      <w:pPr>
        <w:jc w:val="both"/>
        <w:rPr>
          <w:sz w:val="32"/>
          <w:szCs w:val="32"/>
        </w:rPr>
      </w:pPr>
    </w:p>
    <w:p w:rsidR="006B244A" w:rsidRPr="006B244A" w:rsidRDefault="006B244A" w:rsidP="006B244A">
      <w:pPr>
        <w:ind w:firstLine="708"/>
        <w:jc w:val="both"/>
        <w:rPr>
          <w:color w:val="C00000"/>
          <w:sz w:val="36"/>
          <w:szCs w:val="36"/>
        </w:rPr>
      </w:pPr>
      <w:r w:rsidRPr="006B244A">
        <w:rPr>
          <w:b/>
          <w:i/>
          <w:color w:val="C00000"/>
          <w:sz w:val="36"/>
          <w:szCs w:val="36"/>
        </w:rPr>
        <w:t>Будьте бдительны!</w:t>
      </w:r>
      <w:r w:rsidRPr="006B244A">
        <w:rPr>
          <w:color w:val="C00000"/>
          <w:sz w:val="36"/>
          <w:szCs w:val="36"/>
        </w:rPr>
        <w:t xml:space="preserve"> </w:t>
      </w:r>
    </w:p>
    <w:p w:rsidR="006B244A" w:rsidRPr="006B244A" w:rsidRDefault="006B244A" w:rsidP="006B244A">
      <w:pPr>
        <w:ind w:firstLine="708"/>
        <w:jc w:val="both"/>
        <w:rPr>
          <w:sz w:val="32"/>
          <w:szCs w:val="32"/>
        </w:rPr>
      </w:pPr>
      <w:r w:rsidRPr="006B244A">
        <w:rPr>
          <w:sz w:val="32"/>
          <w:szCs w:val="32"/>
        </w:rPr>
        <w:t>Обращайте внимание на поведение окружающих, наличие бесхозных и не соответствующих обстановке предм</w:t>
      </w:r>
      <w:r w:rsidRPr="006B244A">
        <w:rPr>
          <w:sz w:val="32"/>
          <w:szCs w:val="32"/>
        </w:rPr>
        <w:t>е</w:t>
      </w:r>
      <w:r w:rsidRPr="006B244A">
        <w:rPr>
          <w:sz w:val="32"/>
          <w:szCs w:val="32"/>
        </w:rPr>
        <w:t>тов.</w:t>
      </w:r>
    </w:p>
    <w:p w:rsidR="006B244A" w:rsidRPr="006B244A" w:rsidRDefault="006B244A" w:rsidP="006B244A">
      <w:pPr>
        <w:jc w:val="both"/>
        <w:rPr>
          <w:sz w:val="32"/>
          <w:szCs w:val="32"/>
        </w:rPr>
      </w:pPr>
    </w:p>
    <w:p w:rsidR="006B244A" w:rsidRPr="006B244A" w:rsidRDefault="006B244A" w:rsidP="006B244A">
      <w:pPr>
        <w:ind w:firstLine="360"/>
        <w:jc w:val="both"/>
        <w:rPr>
          <w:color w:val="C00000"/>
          <w:sz w:val="36"/>
          <w:szCs w:val="36"/>
        </w:rPr>
      </w:pPr>
      <w:r w:rsidRPr="006B244A">
        <w:rPr>
          <w:b/>
          <w:i/>
          <w:color w:val="C00000"/>
          <w:sz w:val="36"/>
          <w:szCs w:val="36"/>
        </w:rPr>
        <w:t>Наведите порядок в собственном доме</w:t>
      </w:r>
      <w:r w:rsidRPr="006B244A">
        <w:rPr>
          <w:color w:val="C00000"/>
          <w:sz w:val="36"/>
          <w:szCs w:val="36"/>
        </w:rPr>
        <w:t xml:space="preserve">: </w:t>
      </w:r>
    </w:p>
    <w:p w:rsidR="006B244A" w:rsidRPr="006B244A" w:rsidRDefault="006B244A" w:rsidP="006B244A">
      <w:pPr>
        <w:numPr>
          <w:ilvl w:val="0"/>
          <w:numId w:val="2"/>
        </w:numPr>
        <w:jc w:val="both"/>
        <w:rPr>
          <w:sz w:val="32"/>
          <w:szCs w:val="32"/>
        </w:rPr>
      </w:pPr>
      <w:r w:rsidRPr="006B244A">
        <w:rPr>
          <w:sz w:val="32"/>
          <w:szCs w:val="32"/>
        </w:rPr>
        <w:t>Установите железн</w:t>
      </w:r>
      <w:r>
        <w:rPr>
          <w:sz w:val="32"/>
          <w:szCs w:val="32"/>
        </w:rPr>
        <w:t>ую дверь с домофоном в подъезде.</w:t>
      </w:r>
      <w:r w:rsidRPr="006B244A">
        <w:rPr>
          <w:sz w:val="32"/>
          <w:szCs w:val="32"/>
        </w:rPr>
        <w:t xml:space="preserve"> </w:t>
      </w:r>
    </w:p>
    <w:p w:rsidR="006B244A" w:rsidRPr="006B244A" w:rsidRDefault="006B244A" w:rsidP="006B244A">
      <w:pPr>
        <w:numPr>
          <w:ilvl w:val="0"/>
          <w:numId w:val="2"/>
        </w:numPr>
        <w:spacing w:before="240"/>
        <w:jc w:val="both"/>
        <w:rPr>
          <w:sz w:val="32"/>
          <w:szCs w:val="32"/>
        </w:rPr>
      </w:pPr>
      <w:r w:rsidRPr="006B244A">
        <w:rPr>
          <w:sz w:val="32"/>
          <w:szCs w:val="32"/>
        </w:rPr>
        <w:t>Ежедневно проверяйте закрытие подвалов, чердаков и технич</w:t>
      </w:r>
      <w:r w:rsidRPr="006B244A">
        <w:rPr>
          <w:sz w:val="32"/>
          <w:szCs w:val="32"/>
        </w:rPr>
        <w:t>е</w:t>
      </w:r>
      <w:r w:rsidRPr="006B244A">
        <w:rPr>
          <w:sz w:val="32"/>
          <w:szCs w:val="32"/>
        </w:rPr>
        <w:t>ских зданий.</w:t>
      </w:r>
    </w:p>
    <w:p w:rsidR="006B244A" w:rsidRPr="006B244A" w:rsidRDefault="006B244A" w:rsidP="006B244A">
      <w:pPr>
        <w:numPr>
          <w:ilvl w:val="0"/>
          <w:numId w:val="1"/>
        </w:numPr>
        <w:spacing w:before="240"/>
        <w:jc w:val="both"/>
        <w:rPr>
          <w:sz w:val="32"/>
          <w:szCs w:val="32"/>
        </w:rPr>
      </w:pPr>
      <w:r w:rsidRPr="006B244A">
        <w:rPr>
          <w:sz w:val="32"/>
          <w:szCs w:val="32"/>
        </w:rPr>
        <w:t>Организуйте соседей на дежурство вблизи дома и оказ</w:t>
      </w:r>
      <w:r w:rsidRPr="006B244A">
        <w:rPr>
          <w:sz w:val="32"/>
          <w:szCs w:val="32"/>
        </w:rPr>
        <w:t>а</w:t>
      </w:r>
      <w:r w:rsidRPr="006B244A">
        <w:rPr>
          <w:sz w:val="32"/>
          <w:szCs w:val="32"/>
        </w:rPr>
        <w:t>ние помощи правоохранительным органам в охране о</w:t>
      </w:r>
      <w:r w:rsidRPr="006B244A">
        <w:rPr>
          <w:sz w:val="32"/>
          <w:szCs w:val="32"/>
        </w:rPr>
        <w:t>б</w:t>
      </w:r>
      <w:r w:rsidRPr="006B244A">
        <w:rPr>
          <w:sz w:val="32"/>
          <w:szCs w:val="32"/>
        </w:rPr>
        <w:t>щественного п</w:t>
      </w:r>
      <w:r w:rsidRPr="006B244A">
        <w:rPr>
          <w:sz w:val="32"/>
          <w:szCs w:val="32"/>
        </w:rPr>
        <w:t>о</w:t>
      </w:r>
      <w:r w:rsidRPr="006B244A">
        <w:rPr>
          <w:sz w:val="32"/>
          <w:szCs w:val="32"/>
        </w:rPr>
        <w:t>рядка.</w:t>
      </w:r>
    </w:p>
    <w:p w:rsidR="006B244A" w:rsidRPr="006B244A" w:rsidRDefault="006B244A" w:rsidP="006B244A">
      <w:pPr>
        <w:numPr>
          <w:ilvl w:val="0"/>
          <w:numId w:val="1"/>
        </w:numPr>
        <w:spacing w:before="240"/>
        <w:jc w:val="both"/>
        <w:rPr>
          <w:sz w:val="32"/>
          <w:szCs w:val="32"/>
        </w:rPr>
      </w:pPr>
      <w:r w:rsidRPr="006B244A">
        <w:rPr>
          <w:sz w:val="32"/>
          <w:szCs w:val="32"/>
        </w:rPr>
        <w:t>Не делайте вид, что ничего не замечаете при опасном п</w:t>
      </w:r>
      <w:r w:rsidRPr="006B244A">
        <w:rPr>
          <w:sz w:val="32"/>
          <w:szCs w:val="32"/>
        </w:rPr>
        <w:t>о</w:t>
      </w:r>
      <w:r w:rsidRPr="006B244A">
        <w:rPr>
          <w:sz w:val="32"/>
          <w:szCs w:val="32"/>
        </w:rPr>
        <w:t xml:space="preserve">ведении попутчиков в транспорте! </w:t>
      </w:r>
    </w:p>
    <w:p w:rsidR="006B244A" w:rsidRPr="006B244A" w:rsidRDefault="006B244A" w:rsidP="006B244A">
      <w:pPr>
        <w:numPr>
          <w:ilvl w:val="0"/>
          <w:numId w:val="1"/>
        </w:numPr>
        <w:spacing w:before="240"/>
        <w:jc w:val="both"/>
        <w:rPr>
          <w:sz w:val="32"/>
          <w:szCs w:val="32"/>
        </w:rPr>
      </w:pPr>
      <w:r w:rsidRPr="006B244A">
        <w:rPr>
          <w:sz w:val="32"/>
          <w:szCs w:val="32"/>
        </w:rPr>
        <w:t>Вы имеете полное право защищать свой временный дом.</w:t>
      </w:r>
    </w:p>
    <w:p w:rsidR="006B244A" w:rsidRPr="006B244A" w:rsidRDefault="006B244A" w:rsidP="006B244A">
      <w:pPr>
        <w:numPr>
          <w:ilvl w:val="0"/>
          <w:numId w:val="1"/>
        </w:numPr>
        <w:spacing w:before="240"/>
        <w:jc w:val="both"/>
        <w:rPr>
          <w:sz w:val="32"/>
          <w:szCs w:val="32"/>
        </w:rPr>
      </w:pPr>
      <w:r w:rsidRPr="006B244A">
        <w:rPr>
          <w:sz w:val="32"/>
          <w:szCs w:val="32"/>
        </w:rPr>
        <w:t>Никогда не принимайте на хранение или для п</w:t>
      </w:r>
      <w:r w:rsidRPr="006B244A">
        <w:rPr>
          <w:sz w:val="32"/>
          <w:szCs w:val="32"/>
        </w:rPr>
        <w:t>е</w:t>
      </w:r>
      <w:r w:rsidRPr="006B244A">
        <w:rPr>
          <w:sz w:val="32"/>
          <w:szCs w:val="32"/>
        </w:rPr>
        <w:t>редачи другому лицу предметы, даже самые безопа</w:t>
      </w:r>
      <w:r w:rsidRPr="006B244A">
        <w:rPr>
          <w:sz w:val="32"/>
          <w:szCs w:val="32"/>
        </w:rPr>
        <w:t>с</w:t>
      </w:r>
      <w:r w:rsidRPr="006B244A">
        <w:rPr>
          <w:sz w:val="32"/>
          <w:szCs w:val="32"/>
        </w:rPr>
        <w:t>ные на вид.</w:t>
      </w:r>
    </w:p>
    <w:p w:rsidR="00517AFC" w:rsidRPr="006B244A" w:rsidRDefault="006B244A">
      <w:pPr>
        <w:rPr>
          <w:sz w:val="32"/>
          <w:szCs w:val="32"/>
        </w:rPr>
      </w:pPr>
    </w:p>
    <w:sectPr w:rsidR="00517AFC" w:rsidRPr="006B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B6B14"/>
    <w:multiLevelType w:val="hybridMultilevel"/>
    <w:tmpl w:val="B854EC4C"/>
    <w:lvl w:ilvl="0" w:tplc="CD8E71E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8968E0"/>
    <w:multiLevelType w:val="hybridMultilevel"/>
    <w:tmpl w:val="4E66311E"/>
    <w:lvl w:ilvl="0" w:tplc="CD8E71E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B5"/>
    <w:rsid w:val="004A3027"/>
    <w:rsid w:val="006B244A"/>
    <w:rsid w:val="00D62F81"/>
    <w:rsid w:val="00F0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D88A"/>
  <w15:chartTrackingRefBased/>
  <w15:docId w15:val="{1CE1E68C-15BC-4AF9-B675-79AC067A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244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2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rsofmr.files.wordpress.com/2011/11/iraq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http://www.newsru.co.il/pict/id/large/565225_20121223183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go4.imgsmail.ru/imgpreview?key=7a8c4b43cd466a3&amp;mb=imgdb_preview_3000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http://genichesk.info/wp-content/uploads/2012/08/zaloga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2018-10-22T02:50:00Z</dcterms:created>
  <dcterms:modified xsi:type="dcterms:W3CDTF">2018-10-22T02:56:00Z</dcterms:modified>
</cp:coreProperties>
</file>